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4" w:rsidRDefault="00A73A24" w:rsidP="007251DA">
      <w:pPr>
        <w:pStyle w:val="2"/>
        <w:jc w:val="center"/>
      </w:pPr>
      <w:r>
        <w:rPr>
          <w:rFonts w:hint="eastAsia"/>
        </w:rPr>
        <w:t>On</w:t>
      </w:r>
      <w:r>
        <w:t>eNet</w:t>
      </w:r>
      <w:r>
        <w:rPr>
          <w:rFonts w:hint="eastAsia"/>
        </w:rPr>
        <w:t>平台操作流程说明</w:t>
      </w:r>
    </w:p>
    <w:p w:rsidR="00825F84" w:rsidRDefault="00825F84" w:rsidP="00A73A24">
      <w:pPr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>进行One</w:t>
      </w:r>
      <w:r>
        <w:rPr>
          <w:b/>
          <w:bCs/>
        </w:rPr>
        <w:t>NET</w:t>
      </w:r>
      <w:r>
        <w:rPr>
          <w:rFonts w:hint="eastAsia"/>
          <w:b/>
          <w:bCs/>
        </w:rPr>
        <w:t>平台对接前，需要现在平台上完成N</w:t>
      </w:r>
      <w:r>
        <w:rPr>
          <w:b/>
          <w:bCs/>
        </w:rPr>
        <w:t>B</w:t>
      </w:r>
      <w:r>
        <w:rPr>
          <w:rFonts w:hint="eastAsia"/>
          <w:b/>
          <w:bCs/>
        </w:rPr>
        <w:t>产品创建和设备注册操作；该步骤的目的是在平台上创建产品，并声明该产品</w:t>
      </w:r>
      <w:bookmarkStart w:id="0" w:name="OLE_LINK1"/>
      <w:bookmarkStart w:id="1" w:name="OLE_LINK2"/>
      <w:r>
        <w:rPr>
          <w:rFonts w:hint="eastAsia"/>
          <w:b/>
          <w:bCs/>
        </w:rPr>
        <w:t>下挂</w:t>
      </w:r>
      <w:bookmarkEnd w:id="0"/>
      <w:bookmarkEnd w:id="1"/>
      <w:r>
        <w:rPr>
          <w:rFonts w:hint="eastAsia"/>
          <w:b/>
          <w:bCs/>
        </w:rPr>
        <w:t>载的设备，每一个设备唯一对应一个下级终端模组；</w:t>
      </w:r>
    </w:p>
    <w:p w:rsidR="00825F84" w:rsidRDefault="00825F84" w:rsidP="00A73A24">
      <w:pPr>
        <w:rPr>
          <w:b/>
          <w:bCs/>
        </w:rPr>
      </w:pPr>
      <w:r>
        <w:rPr>
          <w:rFonts w:hint="eastAsia"/>
          <w:b/>
          <w:bCs/>
        </w:rPr>
        <w:t>网址：</w:t>
      </w:r>
      <w:hyperlink r:id="rId6" w:history="1">
        <w:r w:rsidRPr="008944C1">
          <w:rPr>
            <w:rStyle w:val="a3"/>
            <w:b/>
            <w:bCs/>
          </w:rPr>
          <w:t>https://open.iot.10086.cn/</w:t>
        </w:r>
      </w:hyperlink>
      <w:r>
        <w:rPr>
          <w:rFonts w:hint="eastAsia"/>
          <w:b/>
          <w:bCs/>
        </w:rPr>
        <w:t>为重庆One</w:t>
      </w:r>
      <w:r>
        <w:rPr>
          <w:b/>
          <w:bCs/>
        </w:rPr>
        <w:t>N</w:t>
      </w:r>
      <w:r>
        <w:rPr>
          <w:rFonts w:hint="eastAsia"/>
          <w:b/>
          <w:bCs/>
        </w:rPr>
        <w:t>et门户网站；</w:t>
      </w:r>
    </w:p>
    <w:p w:rsidR="006F2C60" w:rsidRDefault="006F2C60" w:rsidP="006F2C60">
      <w:r w:rsidRPr="006F2C60">
        <w:rPr>
          <w:rFonts w:hint="eastAsia"/>
          <w:b/>
          <w:bCs/>
        </w:rPr>
        <w:t>注意事项：</w:t>
      </w:r>
      <w:r>
        <w:t>移动版 NB 产品接入的是中国移动物联网开放平台 OneNET，该平台有重庆总台 （https://open.iot.10086.cn/）和省级、市级地方分台，主要区别是服务器 IP 指向不同， 在使用本公司产品之前，请确认产品具体指向哪个 OneNET。</w:t>
      </w:r>
    </w:p>
    <w:p w:rsidR="007251DA" w:rsidRDefault="007251DA" w:rsidP="006F2C60"/>
    <w:p w:rsidR="006F2C60" w:rsidRDefault="006F2C60" w:rsidP="006F2C60">
      <w:pPr>
        <w:rPr>
          <w:b/>
          <w:bCs/>
        </w:rPr>
      </w:pPr>
      <w:r>
        <w:rPr>
          <w:rFonts w:hint="eastAsia"/>
          <w:b/>
          <w:bCs/>
        </w:rPr>
        <w:t>1：注册/登陆</w:t>
      </w:r>
    </w:p>
    <w:p w:rsidR="006F2C60" w:rsidRDefault="00825F84" w:rsidP="00A73A24">
      <w:r>
        <w:rPr>
          <w:noProof/>
        </w:rPr>
        <w:drawing>
          <wp:inline distT="0" distB="0" distL="0" distR="0">
            <wp:extent cx="5274310" cy="26331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075" cy="264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DA" w:rsidRDefault="007251DA" w:rsidP="00A73A24"/>
    <w:p w:rsidR="006F2C60" w:rsidRDefault="006F2C60" w:rsidP="006F2C60">
      <w:pPr>
        <w:rPr>
          <w:b/>
        </w:rPr>
      </w:pPr>
      <w:r w:rsidRPr="007251DA">
        <w:rPr>
          <w:rFonts w:hint="eastAsia"/>
          <w:b/>
        </w:rPr>
        <w:t>2</w:t>
      </w:r>
      <w:r w:rsidRPr="007251DA">
        <w:rPr>
          <w:b/>
        </w:rPr>
        <w:t>:</w:t>
      </w:r>
      <w:r w:rsidRPr="007251DA">
        <w:rPr>
          <w:rFonts w:hAnsi="宋体" w:hint="eastAsia"/>
          <w:b/>
          <w:color w:val="000000" w:themeColor="dark1"/>
          <w:kern w:val="24"/>
          <w:sz w:val="36"/>
          <w:szCs w:val="36"/>
        </w:rPr>
        <w:t xml:space="preserve"> </w:t>
      </w:r>
      <w:r w:rsidRPr="007251DA">
        <w:rPr>
          <w:rFonts w:hint="eastAsia"/>
          <w:b/>
        </w:rPr>
        <w:t>进入开发者中心，可以创建（添加）设备或查看已经创建设备的运行情况</w:t>
      </w:r>
    </w:p>
    <w:p w:rsidR="007251DA" w:rsidRPr="007251DA" w:rsidRDefault="007251DA" w:rsidP="006F2C60">
      <w:pPr>
        <w:rPr>
          <w:b/>
        </w:rPr>
      </w:pPr>
    </w:p>
    <w:p w:rsidR="006F2C60" w:rsidRDefault="00DA4FB4" w:rsidP="00A73A24">
      <w:r>
        <w:rPr>
          <w:noProof/>
        </w:rPr>
        <w:lastRenderedPageBreak/>
        <w:drawing>
          <wp:inline distT="0" distB="0" distL="0" distR="0">
            <wp:extent cx="5274310" cy="2319867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778" cy="23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DA" w:rsidRDefault="007251DA" w:rsidP="00A73A24"/>
    <w:p w:rsidR="007251DA" w:rsidRDefault="007251DA" w:rsidP="00A73A24"/>
    <w:p w:rsidR="007251DA" w:rsidRPr="007251DA" w:rsidRDefault="007251DA" w:rsidP="007251DA">
      <w:r w:rsidRPr="00991934">
        <w:rPr>
          <w:rFonts w:hint="eastAsia"/>
          <w:b/>
        </w:rPr>
        <w:t>3创建或添加设备时，填写产品信息，根据产品种类在下拉框里选择相应的内容</w:t>
      </w:r>
      <w:r w:rsidRPr="007251DA">
        <w:rPr>
          <w:rFonts w:hint="eastAsia"/>
        </w:rPr>
        <w:t>。</w:t>
      </w:r>
    </w:p>
    <w:p w:rsidR="007251DA" w:rsidRDefault="007251DA" w:rsidP="00A73A24">
      <w:r>
        <w:rPr>
          <w:noProof/>
        </w:rPr>
        <w:drawing>
          <wp:inline distT="0" distB="0" distL="0" distR="0">
            <wp:extent cx="5274310" cy="33020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36" cy="33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DA" w:rsidRPr="007251DA" w:rsidRDefault="007251DA" w:rsidP="00A73A24"/>
    <w:p w:rsidR="007251DA" w:rsidRDefault="007251DA" w:rsidP="00A73A24">
      <w:pPr>
        <w:rPr>
          <w:b/>
          <w:bCs/>
        </w:rPr>
      </w:pPr>
    </w:p>
    <w:p w:rsidR="007251DA" w:rsidRPr="007251DA" w:rsidRDefault="007251DA" w:rsidP="007251DA">
      <w:pPr>
        <w:rPr>
          <w:bCs/>
        </w:rPr>
      </w:pPr>
      <w:r w:rsidRPr="007251DA">
        <w:rPr>
          <w:bCs/>
        </w:rPr>
        <w:t>OneNET</w:t>
      </w:r>
      <w:r w:rsidRPr="007251DA">
        <w:rPr>
          <w:rFonts w:hint="eastAsia"/>
          <w:bCs/>
        </w:rPr>
        <w:t>平台支持通过配置界面直接创建</w:t>
      </w:r>
      <w:r w:rsidRPr="007251DA">
        <w:rPr>
          <w:bCs/>
        </w:rPr>
        <w:t>LwM2M</w:t>
      </w:r>
      <w:r w:rsidRPr="007251DA">
        <w:rPr>
          <w:rFonts w:hint="eastAsia"/>
          <w:bCs/>
        </w:rPr>
        <w:t>设备，创建产品时选择联网方式为</w:t>
      </w:r>
      <w:r w:rsidRPr="007251DA">
        <w:rPr>
          <w:bCs/>
        </w:rPr>
        <w:t>NB-IoT</w:t>
      </w:r>
      <w:r w:rsidRPr="007251DA">
        <w:rPr>
          <w:rFonts w:hint="eastAsia"/>
          <w:bCs/>
        </w:rPr>
        <w:t>，设备接入协议选择</w:t>
      </w:r>
      <w:r w:rsidRPr="007251DA">
        <w:rPr>
          <w:bCs/>
        </w:rPr>
        <w:t>LwM2M</w:t>
      </w:r>
      <w:r w:rsidRPr="007251DA">
        <w:rPr>
          <w:rFonts w:hint="eastAsia"/>
          <w:bCs/>
        </w:rPr>
        <w:t>，操作系统选无，网络运营商选择移动。</w:t>
      </w:r>
    </w:p>
    <w:p w:rsidR="00FF2CA1" w:rsidRDefault="00A73A24" w:rsidP="00A73A24">
      <w:r>
        <w:rPr>
          <w:b/>
          <w:bCs/>
        </w:rPr>
        <w:br/>
      </w:r>
      <w:r w:rsidR="007251DA">
        <w:rPr>
          <w:noProof/>
        </w:rPr>
        <w:lastRenderedPageBreak/>
        <w:drawing>
          <wp:inline distT="0" distB="0" distL="0" distR="0">
            <wp:extent cx="5274310" cy="41148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09" cy="411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0A" w:rsidRPr="00991934" w:rsidRDefault="003C460A" w:rsidP="003C460A">
      <w:pPr>
        <w:rPr>
          <w:b/>
        </w:rPr>
      </w:pPr>
      <w:r w:rsidRPr="00991934">
        <w:rPr>
          <w:rFonts w:hint="eastAsia"/>
          <w:b/>
        </w:rPr>
        <w:t>4：</w:t>
      </w:r>
      <w:r w:rsidRPr="003C460A">
        <w:rPr>
          <w:rFonts w:hint="eastAsia"/>
          <w:b/>
        </w:rPr>
        <w:t>填写产品信息和技术参数，确认后建立一级产品目录</w:t>
      </w:r>
    </w:p>
    <w:p w:rsidR="003C460A" w:rsidRDefault="003C460A" w:rsidP="003C460A">
      <w:r>
        <w:rPr>
          <w:noProof/>
        </w:rPr>
        <w:drawing>
          <wp:inline distT="0" distB="0" distL="0" distR="0">
            <wp:extent cx="5274310" cy="1600197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830" cy="16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0A" w:rsidRPr="003C460A" w:rsidRDefault="00991934" w:rsidP="003C460A">
      <w:pPr>
        <w:rPr>
          <w:b/>
        </w:rPr>
      </w:pPr>
      <w:r w:rsidRPr="00991934">
        <w:rPr>
          <w:rFonts w:hint="eastAsia"/>
          <w:b/>
        </w:rPr>
        <w:t>5：</w:t>
      </w:r>
      <w:r w:rsidR="003C460A" w:rsidRPr="003C460A">
        <w:rPr>
          <w:rFonts w:hint="eastAsia"/>
          <w:b/>
        </w:rPr>
        <w:t>产品创建成功后，需要在产品中创建</w:t>
      </w:r>
      <w:r w:rsidR="003C460A" w:rsidRPr="003C460A">
        <w:rPr>
          <w:b/>
        </w:rPr>
        <w:t>LWM2M</w:t>
      </w:r>
      <w:r w:rsidR="003C460A" w:rsidRPr="003C460A">
        <w:rPr>
          <w:rFonts w:hint="eastAsia"/>
          <w:b/>
        </w:rPr>
        <w:t>设备，需要进入设备列表（二级产品目录）</w:t>
      </w:r>
    </w:p>
    <w:p w:rsidR="003C460A" w:rsidRPr="003C460A" w:rsidRDefault="003C460A" w:rsidP="003C460A">
      <w:r>
        <w:rPr>
          <w:noProof/>
        </w:rPr>
        <w:drawing>
          <wp:inline distT="0" distB="0" distL="0" distR="0">
            <wp:extent cx="5274310" cy="17780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653" cy="178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0A" w:rsidRPr="003C460A" w:rsidRDefault="00991934" w:rsidP="003C460A">
      <w:pPr>
        <w:rPr>
          <w:b/>
        </w:rPr>
      </w:pPr>
      <w:r w:rsidRPr="00991934">
        <w:rPr>
          <w:rFonts w:hint="eastAsia"/>
          <w:b/>
        </w:rPr>
        <w:t>6</w:t>
      </w:r>
      <w:r w:rsidR="003C460A" w:rsidRPr="00991934">
        <w:rPr>
          <w:rFonts w:hint="eastAsia"/>
          <w:b/>
        </w:rPr>
        <w:t>：</w:t>
      </w:r>
      <w:r w:rsidR="003C460A" w:rsidRPr="003C460A">
        <w:rPr>
          <w:rFonts w:hint="eastAsia"/>
          <w:b/>
        </w:rPr>
        <w:t>进入设备列表后，就可以创建</w:t>
      </w:r>
      <w:r w:rsidR="003C460A" w:rsidRPr="003C460A">
        <w:rPr>
          <w:b/>
        </w:rPr>
        <w:t>LWM2M</w:t>
      </w:r>
      <w:r w:rsidR="003C460A" w:rsidRPr="003C460A">
        <w:rPr>
          <w:rFonts w:hint="eastAsia"/>
          <w:b/>
        </w:rPr>
        <w:t>设备</w:t>
      </w:r>
    </w:p>
    <w:p w:rsidR="003C460A" w:rsidRDefault="003C460A" w:rsidP="00A73A24">
      <w:r>
        <w:rPr>
          <w:noProof/>
        </w:rPr>
        <w:lastRenderedPageBreak/>
        <w:drawing>
          <wp:inline distT="0" distB="0" distL="0" distR="0">
            <wp:extent cx="5274310" cy="7423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0A" w:rsidRPr="003C460A" w:rsidRDefault="003C460A" w:rsidP="003C460A">
      <w:r w:rsidRPr="003C460A">
        <w:rPr>
          <w:rFonts w:hint="eastAsia"/>
        </w:rPr>
        <w:t>创建设备时，使用</w:t>
      </w:r>
      <w:r w:rsidRPr="003C460A">
        <w:t>IMEI</w:t>
      </w:r>
      <w:r w:rsidRPr="003C460A">
        <w:rPr>
          <w:rFonts w:hint="eastAsia"/>
        </w:rPr>
        <w:t>和</w:t>
      </w:r>
      <w:r w:rsidRPr="003C460A">
        <w:t>IMSI</w:t>
      </w:r>
      <w:r w:rsidRPr="003C460A">
        <w:rPr>
          <w:rFonts w:hint="eastAsia"/>
        </w:rPr>
        <w:t>作为设备登录时的鉴权信息，必须使用模组对应的</w:t>
      </w:r>
      <w:r w:rsidRPr="003C460A">
        <w:rPr>
          <w:b/>
          <w:bCs/>
        </w:rPr>
        <w:t>IMEI</w:t>
      </w:r>
      <w:r w:rsidRPr="003C460A">
        <w:rPr>
          <w:rFonts w:hint="eastAsia"/>
        </w:rPr>
        <w:t>号和</w:t>
      </w:r>
      <w:r w:rsidRPr="003C460A">
        <w:rPr>
          <w:b/>
          <w:bCs/>
        </w:rPr>
        <w:t>IMSI</w:t>
      </w:r>
      <w:r w:rsidRPr="003C460A">
        <w:rPr>
          <w:rFonts w:hint="eastAsia"/>
        </w:rPr>
        <w:t>号进行设备注册，并且务必勾选自动订阅开关。</w:t>
      </w:r>
    </w:p>
    <w:p w:rsidR="003C460A" w:rsidRDefault="003C460A" w:rsidP="00A73A24"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4275115" cy="335809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166" cy="3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B9" w:rsidRPr="00BB74B9" w:rsidRDefault="00BB74B9" w:rsidP="00BB74B9">
      <w:r w:rsidRPr="00BB74B9">
        <w:rPr>
          <w:rFonts w:hint="eastAsia"/>
        </w:rPr>
        <w:t>设备添加成功后，点击进入设备管理界面，即可看到注册成功的设备信息；灰色指示设备处于离线状态，绿色指示设备处于在线状态。</w:t>
      </w:r>
    </w:p>
    <w:p w:rsidR="00BB74B9" w:rsidRDefault="00BB74B9" w:rsidP="00A73A24">
      <w:r w:rsidRPr="00BB74B9">
        <w:rPr>
          <w:noProof/>
        </w:rPr>
        <w:lastRenderedPageBreak/>
        <w:drawing>
          <wp:inline distT="0" distB="0" distL="0" distR="0">
            <wp:extent cx="4580255" cy="3953933"/>
            <wp:effectExtent l="76200" t="76200" r="125095" b="142240"/>
            <wp:docPr id="153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92" cy="40137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B74B9" w:rsidRPr="00816F9C" w:rsidRDefault="00816F9C" w:rsidP="00BB74B9">
      <w:pPr>
        <w:rPr>
          <w:b/>
        </w:rPr>
      </w:pPr>
      <w:r w:rsidRPr="00816F9C">
        <w:rPr>
          <w:rFonts w:hint="eastAsia"/>
          <w:b/>
        </w:rPr>
        <w:t>7</w:t>
      </w:r>
      <w:r w:rsidR="00BB74B9" w:rsidRPr="00816F9C">
        <w:rPr>
          <w:rFonts w:hint="eastAsia"/>
          <w:b/>
        </w:rPr>
        <w:t>：设备添加成功后，点击进入设备管理界面，即可看到注册成功的设备信息；灰色指示设备处于离线状态，绿色指示设备处于在线状态。</w:t>
      </w:r>
    </w:p>
    <w:p w:rsidR="00BB74B9" w:rsidRDefault="00BB74B9" w:rsidP="00A73A24">
      <w:r w:rsidRPr="00BB74B9">
        <w:rPr>
          <w:noProof/>
        </w:rPr>
        <w:drawing>
          <wp:inline distT="0" distB="0" distL="0" distR="0">
            <wp:extent cx="5186885" cy="3403600"/>
            <wp:effectExtent l="0" t="0" r="0" b="635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48" cy="34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4CE3" w:rsidRPr="00594CE3" w:rsidRDefault="00594CE3" w:rsidP="00594CE3">
      <w:r w:rsidRPr="00594CE3">
        <w:rPr>
          <w:rFonts w:hint="eastAsia"/>
        </w:rPr>
        <w:lastRenderedPageBreak/>
        <w:t>点击资源列表后，可以看到设备号，</w:t>
      </w:r>
      <w:r w:rsidRPr="00594CE3">
        <w:t>M5310-sp5</w:t>
      </w:r>
      <w:r w:rsidRPr="00594CE3">
        <w:rPr>
          <w:rFonts w:hint="eastAsia"/>
        </w:rPr>
        <w:t>及以下：可用设备号有</w:t>
      </w:r>
      <w:r w:rsidRPr="00594CE3">
        <w:t>4</w:t>
      </w:r>
      <w:r w:rsidRPr="00594CE3">
        <w:rPr>
          <w:rFonts w:hint="eastAsia"/>
        </w:rPr>
        <w:t>，</w:t>
      </w:r>
      <w:r w:rsidRPr="00594CE3">
        <w:t>3</w:t>
      </w:r>
      <w:r w:rsidRPr="00594CE3">
        <w:rPr>
          <w:rFonts w:hint="eastAsia"/>
        </w:rPr>
        <w:t>固定这两个</w:t>
      </w:r>
    </w:p>
    <w:p w:rsidR="00BB74B9" w:rsidRDefault="00594CE3" w:rsidP="00A73A24">
      <w:r w:rsidRPr="00594CE3">
        <w:rPr>
          <w:noProof/>
        </w:rPr>
        <w:drawing>
          <wp:inline distT="0" distB="0" distL="0" distR="0">
            <wp:extent cx="5272405" cy="1227667"/>
            <wp:effectExtent l="0" t="0" r="4445" b="0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31" cy="123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4CE3" w:rsidRPr="00594CE3" w:rsidRDefault="00594CE3" w:rsidP="00594CE3">
      <w:r w:rsidRPr="00594CE3">
        <w:t>M5310-sp6</w:t>
      </w:r>
      <w:r w:rsidRPr="00594CE3">
        <w:rPr>
          <w:rFonts w:hint="eastAsia"/>
        </w:rPr>
        <w:t>及</w:t>
      </w:r>
      <w:r w:rsidRPr="00594CE3">
        <w:t>M5310A</w:t>
      </w:r>
      <w:r w:rsidRPr="00594CE3">
        <w:rPr>
          <w:rFonts w:hint="eastAsia"/>
        </w:rPr>
        <w:t>：可用设备号有</w:t>
      </w:r>
      <w:r w:rsidRPr="00594CE3">
        <w:t>3200</w:t>
      </w:r>
      <w:r w:rsidRPr="00594CE3">
        <w:rPr>
          <w:rFonts w:hint="eastAsia"/>
        </w:rPr>
        <w:t>；</w:t>
      </w:r>
      <w:r w:rsidRPr="00594CE3">
        <w:t>3336</w:t>
      </w:r>
      <w:r w:rsidRPr="00594CE3">
        <w:rPr>
          <w:rFonts w:hint="eastAsia"/>
        </w:rPr>
        <w:t>；</w:t>
      </w:r>
      <w:r w:rsidRPr="00594CE3">
        <w:t>3302</w:t>
      </w:r>
      <w:r w:rsidRPr="00594CE3">
        <w:rPr>
          <w:rFonts w:hint="eastAsia"/>
        </w:rPr>
        <w:t>；</w:t>
      </w:r>
      <w:r w:rsidRPr="00594CE3">
        <w:t>3341</w:t>
      </w:r>
      <w:r w:rsidRPr="00594CE3">
        <w:rPr>
          <w:rFonts w:hint="eastAsia"/>
        </w:rPr>
        <w:t>固定就这四个</w:t>
      </w:r>
    </w:p>
    <w:p w:rsidR="00594CE3" w:rsidRDefault="00594CE3" w:rsidP="00A73A24">
      <w:r w:rsidRPr="00594CE3">
        <w:rPr>
          <w:noProof/>
        </w:rPr>
        <w:drawing>
          <wp:inline distT="0" distB="0" distL="0" distR="0">
            <wp:extent cx="5274310" cy="2184400"/>
            <wp:effectExtent l="0" t="0" r="2540" b="6350"/>
            <wp:docPr id="174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49" cy="21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4CE3" w:rsidRDefault="00594CE3" w:rsidP="00594CE3">
      <w:r w:rsidRPr="00594CE3">
        <w:rPr>
          <w:rFonts w:hint="eastAsia"/>
        </w:rPr>
        <w:t>点击进入设备号，可以查看每个资源类型及属性</w:t>
      </w:r>
    </w:p>
    <w:p w:rsidR="00594CE3" w:rsidRPr="00594CE3" w:rsidRDefault="00594CE3" w:rsidP="00594CE3">
      <w:r w:rsidRPr="00594CE3">
        <w:rPr>
          <w:noProof/>
        </w:rPr>
        <w:drawing>
          <wp:inline distT="0" distB="0" distL="0" distR="0">
            <wp:extent cx="5274310" cy="1405467"/>
            <wp:effectExtent l="0" t="0" r="2540" b="4445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301" b="55119"/>
                    <a:stretch/>
                  </pic:blipFill>
                  <pic:spPr bwMode="auto">
                    <a:xfrm>
                      <a:off x="0" y="0"/>
                      <a:ext cx="5287360" cy="14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94CE3" w:rsidRPr="00594CE3" w:rsidRDefault="00594CE3" w:rsidP="00594CE3">
      <w:r w:rsidRPr="00594CE3">
        <w:rPr>
          <w:rFonts w:hint="eastAsia"/>
        </w:rPr>
        <w:t>点击每个资源类型可以查看相应的历史数据流</w:t>
      </w:r>
    </w:p>
    <w:p w:rsidR="00594CE3" w:rsidRPr="00594CE3" w:rsidRDefault="00594CE3" w:rsidP="00A73A24">
      <w:r w:rsidRPr="00594CE3">
        <w:rPr>
          <w:noProof/>
        </w:rPr>
        <w:lastRenderedPageBreak/>
        <w:drawing>
          <wp:inline distT="0" distB="0" distL="0" distR="0">
            <wp:extent cx="5901267" cy="2565400"/>
            <wp:effectExtent l="0" t="0" r="4445" b="6350"/>
            <wp:docPr id="184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3" cy="25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94CE3" w:rsidRPr="00594CE3" w:rsidSect="0043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9D" w:rsidRDefault="0091019D" w:rsidP="00A97316">
      <w:r>
        <w:separator/>
      </w:r>
    </w:p>
  </w:endnote>
  <w:endnote w:type="continuationSeparator" w:id="0">
    <w:p w:rsidR="0091019D" w:rsidRDefault="0091019D" w:rsidP="00A9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9D" w:rsidRDefault="0091019D" w:rsidP="00A97316">
      <w:r>
        <w:separator/>
      </w:r>
    </w:p>
  </w:footnote>
  <w:footnote w:type="continuationSeparator" w:id="0">
    <w:p w:rsidR="0091019D" w:rsidRDefault="0091019D" w:rsidP="00A97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E0"/>
    <w:rsid w:val="000532A5"/>
    <w:rsid w:val="003C460A"/>
    <w:rsid w:val="004336EF"/>
    <w:rsid w:val="00535368"/>
    <w:rsid w:val="00594CE3"/>
    <w:rsid w:val="006F2C60"/>
    <w:rsid w:val="007251DA"/>
    <w:rsid w:val="00816F9C"/>
    <w:rsid w:val="00825F84"/>
    <w:rsid w:val="00875E28"/>
    <w:rsid w:val="0091019D"/>
    <w:rsid w:val="00991934"/>
    <w:rsid w:val="00A73A24"/>
    <w:rsid w:val="00A97316"/>
    <w:rsid w:val="00BB74B9"/>
    <w:rsid w:val="00DA4FB4"/>
    <w:rsid w:val="00FB1BE0"/>
    <w:rsid w:val="00F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51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51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F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5F84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825F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5F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2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251D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51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A9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9731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9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97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open.iot.10086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</Words>
  <Characters>800</Characters>
  <Application>Microsoft Office Word</Application>
  <DocSecurity>0</DocSecurity>
  <Lines>6</Lines>
  <Paragraphs>1</Paragraphs>
  <ScaleCrop>false</ScaleCrop>
  <Company>Lenovo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qukaiyuan1995@outlook.com</dc:creator>
  <cp:lastModifiedBy>admin</cp:lastModifiedBy>
  <cp:revision>2</cp:revision>
  <dcterms:created xsi:type="dcterms:W3CDTF">2019-04-18T02:09:00Z</dcterms:created>
  <dcterms:modified xsi:type="dcterms:W3CDTF">2019-04-18T02:09:00Z</dcterms:modified>
</cp:coreProperties>
</file>